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3AA9" w14:textId="48614CB0" w:rsidR="008C0403" w:rsidRDefault="008C0403" w:rsidP="008C0403">
      <w:pPr>
        <w:rPr>
          <w:rFonts w:eastAsia="Times New Roman"/>
        </w:rPr>
      </w:pPr>
      <w:r>
        <w:rPr>
          <w:rFonts w:ascii="Times New Roman" w:hAnsi="Times New Roman" w:cs="Times New Roman"/>
          <w:b/>
          <w:bCs/>
          <w:sz w:val="24"/>
          <w:szCs w:val="24"/>
        </w:rPr>
        <w:t xml:space="preserve">Dr. Erich </w:t>
      </w:r>
      <w:proofErr w:type="spellStart"/>
      <w:r>
        <w:rPr>
          <w:rFonts w:ascii="Times New Roman" w:hAnsi="Times New Roman" w:cs="Times New Roman"/>
          <w:b/>
          <w:bCs/>
          <w:sz w:val="24"/>
          <w:szCs w:val="24"/>
        </w:rPr>
        <w:t>Freiberger</w:t>
      </w:r>
      <w:proofErr w:type="spellEnd"/>
      <w:r>
        <w:rPr>
          <w:rFonts w:ascii="Times New Roman" w:hAnsi="Times New Roman" w:cs="Times New Roman"/>
          <w:sz w:val="24"/>
          <w:szCs w:val="24"/>
        </w:rPr>
        <w:t xml:space="preserve">, professor of philosophy and public policy received his doctorate from Boston College in 1996 after defending a dissertation on Hegel’s relation to modern philosophy. He taught philosophy in Spanish at the University of Puerto Rico, Mayagüez for two years and in 1998 joined the faculty at Jacksonville University, where he currently teaches courses in political philosophy, environmental ethics, ethics and public policy, and all areas of the history of philosophy. </w:t>
      </w:r>
      <w:r>
        <w:rPr>
          <w:rFonts w:ascii="Times New Roman" w:eastAsia="Times New Roman" w:hAnsi="Times New Roman" w:cs="Times New Roman"/>
          <w:sz w:val="24"/>
          <w:szCs w:val="24"/>
        </w:rPr>
        <w:t>He has a long-standing interest in the relation between psychoanalysis and Socratic ethics, and he has published on ethics, psychoanalysis, and the history of philosophy.  He has also published on Just War Theory and its relevance for US Drone Policy, and he has been interviewed on this topic multiple times on local radio and television</w:t>
      </w:r>
      <w:r>
        <w:rPr>
          <w:rFonts w:ascii="Times New Roman" w:hAnsi="Times New Roman" w:cs="Times New Roman"/>
          <w:sz w:val="24"/>
          <w:szCs w:val="24"/>
        </w:rPr>
        <w:t>. His work has appeared in the </w:t>
      </w:r>
      <w:r>
        <w:rPr>
          <w:rFonts w:ascii="Times New Roman" w:hAnsi="Times New Roman" w:cs="Times New Roman"/>
          <w:i/>
          <w:iCs/>
          <w:sz w:val="24"/>
          <w:szCs w:val="24"/>
        </w:rPr>
        <w:t xml:space="preserve">Florida Philosophical Review, The Journal for Lacanian Studies, Clinical Studies, E-International Relations, </w:t>
      </w:r>
      <w:proofErr w:type="spellStart"/>
      <w:r>
        <w:rPr>
          <w:rFonts w:ascii="Times New Roman" w:hAnsi="Times New Roman" w:cs="Times New Roman"/>
          <w:i/>
          <w:iCs/>
          <w:sz w:val="24"/>
          <w:szCs w:val="24"/>
        </w:rPr>
        <w:t>Atenea</w:t>
      </w:r>
      <w:proofErr w:type="spellEnd"/>
      <w:r>
        <w:rPr>
          <w:rFonts w:ascii="Times New Roman" w:hAnsi="Times New Roman" w:cs="Times New Roman"/>
          <w:i/>
          <w:iCs/>
          <w:sz w:val="24"/>
          <w:szCs w:val="24"/>
        </w:rPr>
        <w:t xml:space="preserve">, Film and Philosophy, Literature and Psychology, Interdisciplinary Humanities, </w:t>
      </w:r>
      <w:r>
        <w:rPr>
          <w:rFonts w:ascii="Times New Roman" w:hAnsi="Times New Roman" w:cs="Times New Roman"/>
          <w:sz w:val="24"/>
          <w:szCs w:val="24"/>
        </w:rPr>
        <w:t>and</w:t>
      </w:r>
      <w:r>
        <w:rPr>
          <w:rFonts w:ascii="Times New Roman" w:hAnsi="Times New Roman" w:cs="Times New Roman"/>
          <w:i/>
          <w:iCs/>
          <w:sz w:val="24"/>
          <w:szCs w:val="24"/>
        </w:rPr>
        <w:t xml:space="preserve"> Philosophy and Literature. </w:t>
      </w:r>
      <w:r>
        <w:rPr>
          <w:rFonts w:ascii="Times New Roman" w:hAnsi="Times New Roman" w:cs="Times New Roman"/>
          <w:sz w:val="24"/>
          <w:szCs w:val="24"/>
        </w:rPr>
        <w:t> His most recent work addresses the influence of Plato’s political thought on Shakespeare.    </w:t>
      </w:r>
      <w:r>
        <w:rPr>
          <w:rFonts w:eastAsia="Times New Roman"/>
        </w:rPr>
        <w:t xml:space="preserve"> </w:t>
      </w:r>
    </w:p>
    <w:p w14:paraId="3BCE950A" w14:textId="77777777" w:rsidR="006A7742" w:rsidRDefault="008C0403"/>
    <w:sectPr w:rsidR="006A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03"/>
    <w:rsid w:val="000667CC"/>
    <w:rsid w:val="001D1506"/>
    <w:rsid w:val="008C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AB22"/>
  <w15:chartTrackingRefBased/>
  <w15:docId w15:val="{1D134BFF-FFEF-4AEA-B74A-090BE577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Homrighouse, Sandra</dc:creator>
  <cp:keywords/>
  <dc:description/>
  <cp:lastModifiedBy>Homrighouse, Sandra</cp:lastModifiedBy>
  <cp:revision>1</cp:revision>
  <dcterms:created xsi:type="dcterms:W3CDTF">2021-03-29T13:57:00Z</dcterms:created>
  <dcterms:modified xsi:type="dcterms:W3CDTF">2021-03-29T13:59:00Z</dcterms:modified>
</cp:coreProperties>
</file>